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6" w:tblpY="143"/>
        <w:tblW w:w="11165" w:type="dxa"/>
        <w:tblLayout w:type="fixed"/>
        <w:tblLook w:val="04A0" w:firstRow="1" w:lastRow="0" w:firstColumn="1" w:lastColumn="0" w:noHBand="0" w:noVBand="1"/>
      </w:tblPr>
      <w:tblGrid>
        <w:gridCol w:w="5637"/>
        <w:gridCol w:w="5528"/>
      </w:tblGrid>
      <w:tr w:rsidR="00803DA8" w:rsidRPr="00714EFF" w:rsidTr="000021C3">
        <w:tc>
          <w:tcPr>
            <w:tcW w:w="5637" w:type="dxa"/>
          </w:tcPr>
          <w:p w:rsidR="00803DA8" w:rsidRPr="00714EFF" w:rsidRDefault="00803DA8" w:rsidP="000021C3">
            <w:pPr>
              <w:tabs>
                <w:tab w:val="left" w:pos="249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Ақылы қызмет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көрсету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туралы</w:t>
            </w:r>
          </w:p>
          <w:p w:rsidR="00803DA8" w:rsidRPr="00714EFF" w:rsidRDefault="00803DA8" w:rsidP="0000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келісімшарт №____</w:t>
            </w:r>
          </w:p>
          <w:p w:rsidR="00803DA8" w:rsidRPr="00714EFF" w:rsidRDefault="00803DA8" w:rsidP="000021C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Орал қаласы                                   </w:t>
            </w:r>
            <w:r w:rsidR="00B16C5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«____»_______</w:t>
            </w:r>
            <w:r w:rsidR="0036095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2022 жыл</w:t>
            </w:r>
          </w:p>
          <w:p w:rsidR="00803DA8" w:rsidRPr="00714EFF" w:rsidRDefault="00803DA8" w:rsidP="000021C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03DA8" w:rsidRDefault="00803DA8" w:rsidP="000021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Орал қаласының білім беру бөлімінің «Оқушылар сарайы» мемлекеттік коммуналдық қазыналық кәсіпорны, әрі қарай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«Орындаушы»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деп аталатын, Жарғы негізінде қызмет атқарушы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директор Ш.С.Сисенова 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бір тараптан және әрі қарай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«Тапсырыс беруші» 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деп аталатын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_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______________________________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_______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__________________________________________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_____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________</w:t>
            </w:r>
          </w:p>
          <w:p w:rsidR="00803DA8" w:rsidRPr="00714EFF" w:rsidRDefault="00803DA8" w:rsidP="00002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(ата-ананың толық Т.А.Ж., ЖСН)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екінші тараптан төмендегілер туралы Осы шартты жасасты.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03DA8" w:rsidRPr="00714EFF" w:rsidRDefault="00803DA8" w:rsidP="00803DA8">
            <w:pPr>
              <w:pStyle w:val="a4"/>
              <w:numPr>
                <w:ilvl w:val="0"/>
                <w:numId w:val="1"/>
              </w:num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Келісім-шарттың мәні</w:t>
            </w:r>
          </w:p>
          <w:p w:rsidR="00803DA8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1.1.Орындаушы «Оқушылар сарайы» МКҚК_________________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__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___</w:t>
            </w:r>
          </w:p>
          <w:p w:rsidR="00803DA8" w:rsidRDefault="00B16C5E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                                     </w:t>
            </w:r>
            <w:r w:rsidR="00803DA8" w:rsidRPr="00714E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(үйірме атауы)                                            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үйірмесіне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________________________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______________</w:t>
            </w:r>
            <w:r w:rsidR="007457BE"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____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___ </w:t>
            </w:r>
            <w:r w:rsidR="007457B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үшін</w:t>
            </w:r>
          </w:p>
          <w:p w:rsidR="00803DA8" w:rsidRPr="00714EFF" w:rsidRDefault="00B16C5E" w:rsidP="000021C3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</w:t>
            </w:r>
            <w:r w:rsidR="00803DA8" w:rsidRPr="00714E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(б</w:t>
            </w:r>
            <w:r w:rsidR="003609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ілім алушының</w:t>
            </w:r>
            <w:r w:rsidR="00803DA8" w:rsidRPr="00714E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толық  аты-жөні)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______________ (_________________________________________________)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(ақысы)                                          (жазбаша)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теңге құрайтын ақылы түрде қызмет көрсетуге міндеттеледі.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1.2. </w:t>
            </w:r>
            <w:r w:rsidRPr="00714EF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Осы Шарт қол қойылған сәттен бастап күшіне енеді және Тапсырыс берушінің қызметке ақы төлеу, сондай-ақ Тараптардың өз міндеттемелерін орындау кезеңінде қолданылады.</w:t>
            </w:r>
          </w:p>
          <w:p w:rsidR="00803DA8" w:rsidRPr="00714EFF" w:rsidRDefault="00803DA8" w:rsidP="000021C3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03DA8" w:rsidRPr="00714EFF" w:rsidRDefault="00803DA8" w:rsidP="00803D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Тараптардың құқықтары мен міндеттері</w:t>
            </w:r>
          </w:p>
          <w:p w:rsidR="00803DA8" w:rsidRDefault="00803DA8" w:rsidP="00803DA8">
            <w:pPr>
              <w:pStyle w:val="a4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Орындаушы «Оқушылар сарайы» МКҚК-нда </w:t>
            </w:r>
            <w:r w:rsidR="00B16C5E"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белгіленген шарттарға сәйкес мөлшерде ақылы түрде қызметтер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көрсетуге міндеттенеді</w:t>
            </w:r>
            <w:r w:rsidR="003C2C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803DA8" w:rsidRPr="00714EFF" w:rsidRDefault="004B3914" w:rsidP="00803DA8">
            <w:pPr>
              <w:pStyle w:val="a4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</w:t>
            </w:r>
            <w:r w:rsidR="00F80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ындаушы ү</w:t>
            </w:r>
            <w:r w:rsidR="00803DA8"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йірме</w:t>
            </w:r>
            <w:r w:rsidR="00B16C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нің</w:t>
            </w:r>
            <w:r w:rsidR="00803DA8"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жұмыс уақытында балалардың келу қауіпсіздігін қамтамасыз ету бойынша қызметтер көрсету</w:t>
            </w:r>
            <w:r w:rsidR="00F80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 міндеттенеді</w:t>
            </w:r>
            <w:r w:rsidR="00803DA8"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803DA8" w:rsidRDefault="00803DA8" w:rsidP="00803DA8">
            <w:pPr>
              <w:pStyle w:val="a4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Орындаушы Тапсырыс берушімен қосымша шарт жасасу арқылы төлемақыны құрылыстарды қажетті жағдайда ұстауғ</w:t>
            </w:r>
            <w:r w:rsidR="00584B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а, еңбекақыны төлеу жағдайларының өзгеруіне, ақылы қызметтер көрсетуге арналған шығындардың өсуіне, жабдықтарға, материалдық ресурстарға </w:t>
            </w:r>
            <w:r w:rsidR="00B16C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және т.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б. </w:t>
            </w:r>
            <w:r w:rsidR="00F80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аға</w:t>
            </w:r>
            <w:r w:rsidR="00584B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ұ</w:t>
            </w:r>
            <w:r w:rsidR="00F80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="00584B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ыныстарының 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өсуіне байланысты жылына бір реттен асырмай ұлғайту жағына өзгертуге құқылы. </w:t>
            </w:r>
          </w:p>
          <w:p w:rsidR="00ED48CB" w:rsidRPr="00714EFF" w:rsidRDefault="00ED48CB" w:rsidP="00ED48CB">
            <w:pPr>
              <w:pStyle w:val="a4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D48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Тапсырыс берушіден </w:t>
            </w:r>
            <w:r w:rsidR="003C2C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</w:t>
            </w:r>
            <w:r w:rsidR="004A70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</w:t>
            </w:r>
            <w:r w:rsidRPr="00ED48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ұтынушыны</w:t>
            </w:r>
            <w:r w:rsidR="003C2C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  <w:r w:rsidRPr="00ED48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(білім алушыны) оқу қызметін ұйымдастыру үшін өз есебінен оқу құралдарымен,</w:t>
            </w:r>
            <w:r w:rsidR="00F80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керек-жарақтар</w:t>
            </w:r>
            <w:r w:rsidRPr="00ED48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мен қамтамасыз етуді талап ету.</w:t>
            </w:r>
          </w:p>
          <w:p w:rsidR="00803DA8" w:rsidRPr="00B16C5E" w:rsidRDefault="00803DA8" w:rsidP="00803DA8">
            <w:pPr>
              <w:pStyle w:val="a4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16C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берушінің бағалы заттарының (ұялы телефон, алтын әшекейлер, ақшалай немесе төлқұжаттар) сақталуына орындаушы жауапты болмайды.</w:t>
            </w:r>
          </w:p>
          <w:p w:rsidR="00803DA8" w:rsidRDefault="00803DA8" w:rsidP="00803DA8">
            <w:pPr>
              <w:pStyle w:val="a4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 Шартта белгіленген есеп айырысу тәртібіне сәйкес Орындаушы ұсынған қызметтерге уақ</w:t>
            </w:r>
            <w:r w:rsidR="004B39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тылы ақы төлеуге міндетті;</w:t>
            </w:r>
          </w:p>
          <w:p w:rsidR="00E2175E" w:rsidRDefault="00E2175E" w:rsidP="00E2175E">
            <w:pPr>
              <w:pStyle w:val="a4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217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Тапсырыс беруші тұтынушының (білім алушының) сыртқы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келбетін </w:t>
            </w:r>
            <w:r w:rsidRPr="00E217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қадағалауға, ұқыпты киінуін бақылауға,  салтанатты іс-шараларға мектеп формасымен қатысуын қамтамасыз етуге міндетті.</w:t>
            </w:r>
          </w:p>
          <w:p w:rsidR="00803DA8" w:rsidRPr="00714EFF" w:rsidRDefault="00803DA8" w:rsidP="00E2175E">
            <w:pPr>
              <w:pStyle w:val="a4"/>
              <w:numPr>
                <w:ilvl w:val="1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Тапсырыс беруші құқылы:</w:t>
            </w:r>
          </w:p>
          <w:p w:rsidR="00803DA8" w:rsidRPr="00714EFF" w:rsidRDefault="00ED48CB" w:rsidP="00ED48CB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="00803DA8"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ызмет көрсету жағдайларының өзгергендігі туралы уақытылы және шынайы ақпарат алуға;</w:t>
            </w:r>
          </w:p>
          <w:p w:rsidR="00803DA8" w:rsidRPr="00714EFF" w:rsidRDefault="00ED48CB" w:rsidP="00803DA8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r w:rsidR="00803DA8"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елісілген қызметтер көрсету барысын кедергісіз бақылауға алуға.</w:t>
            </w:r>
          </w:p>
          <w:p w:rsidR="00803DA8" w:rsidRPr="00714EFF" w:rsidRDefault="00803DA8" w:rsidP="000021C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03DA8" w:rsidRPr="00714EFF" w:rsidRDefault="00803DA8" w:rsidP="00803D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Есептесу тәртібі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3.1.</w:t>
            </w:r>
            <w:r w:rsidR="003C2C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Осы шарт бойынша көрсетілген қызметтерге ақы төлеу, тапсырыс берушімен осы шартты жасаған сәттегі  Jusan, kaspi.kz  мобильді қосымшалары арқылы жүзеге асырылады.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3.2. Денсаулық жағдайы туралы анықтаманы ұсына отырып, тұтынушы (білім алушы) денсаулық жағдайы бойынша сабақтарда болмаған жағдайда, 1 айға алдын ала төленген ақша ауыстыруға және келесі айға көрсетілетін қызметтерді төлеу есебіне қайтаруға жатпайды, тараптардың келісімі бойынша қосымша сағаттармен өтеледі.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3.3.</w:t>
            </w:r>
            <w:r w:rsidR="003C2C7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Тұтынушы (білім алушы) сабақта дәлелсіз себептермен болмаған жағдайда төленген ақша аударылмайды және келесі ай үшін көрсетілетін қызметтерге ақы төлеуге қайтарылмайды.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3.4. Тапсырыс беруші Шартта көрсетілген ақылы қызметтерге төлемді уақытылы өтеуге міндетті (әр айдың </w:t>
            </w:r>
            <w:r w:rsidR="00F805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10-на</w:t>
            </w:r>
            <w:r w:rsidRPr="00714EF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дейін).</w:t>
            </w:r>
          </w:p>
          <w:p w:rsidR="00803DA8" w:rsidRDefault="00803DA8" w:rsidP="000021C3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3.5. </w:t>
            </w:r>
            <w:r w:rsidR="00F80526" w:rsidRPr="00714EF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ҚР-ның БжҒМ-нің 07.04.2015жылғы №170 бұйрығы негізінде </w:t>
            </w:r>
            <w:r w:rsidR="00F805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к</w:t>
            </w:r>
            <w:r w:rsidRPr="00714EF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өп балалы отбасы туралы мәртебесін растайтын құжаты бар ата-аналардың балалары үшін 20% жеңілдік көрсетіледі (</w:t>
            </w:r>
            <w:r w:rsidR="00F805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бір отбасынан бір </w:t>
            </w:r>
            <w:r w:rsidRPr="00714EF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бала</w:t>
            </w:r>
            <w:r w:rsidR="00F8052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ға</w:t>
            </w:r>
            <w:r w:rsidRPr="00714EF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).</w:t>
            </w:r>
          </w:p>
          <w:p w:rsidR="00803DA8" w:rsidRPr="00714EFF" w:rsidRDefault="00803DA8" w:rsidP="00803DA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Тараптардың жауаптылығы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4.1.</w:t>
            </w:r>
            <w:r w:rsidR="00E9785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Тараптар шарттың талаптарын орындамағаны немесе тиісінше орындамағаны үшін мүліктік жауаптылықта болады.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C2C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4.2.</w:t>
            </w:r>
            <w:r w:rsidR="00E9785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3C2C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Егер Шартта көрсетілген күннен кейін 7 жұмыс күні ішінде ата-аналар тарапынан дәлелсіз себептермен төлем түспесе, білім алушы </w:t>
            </w:r>
            <w:r w:rsidR="00731DA9" w:rsidRPr="003C2C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тізім</w:t>
            </w:r>
            <w:r w:rsidRPr="003C2C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нен шығарылады.</w:t>
            </w:r>
          </w:p>
          <w:p w:rsidR="00803DA8" w:rsidRPr="00714EFF" w:rsidRDefault="00803DA8" w:rsidP="000021C3">
            <w:pPr>
              <w:pStyle w:val="a4"/>
              <w:ind w:left="426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03DA8" w:rsidRPr="00714EFF" w:rsidRDefault="00803DA8" w:rsidP="00803DA8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Ақылы қызмет көрсету бойынша міндеттер және қосымшалар</w:t>
            </w:r>
          </w:p>
          <w:p w:rsidR="00803DA8" w:rsidRPr="00714EFF" w:rsidRDefault="00803DA8" w:rsidP="000021C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5.1.</w:t>
            </w:r>
            <w:r w:rsidR="003C2C7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Ақылы топтардағы оқыту процесі Орал қаласының  білім беру бөлімінің бекіткен оқу жоспарына сәйкес, сарай директоры бекіткен авторлық (құрастырылған)  бағдарламалар  негізінде іске асырылады. </w:t>
            </w:r>
          </w:p>
          <w:p w:rsidR="00803DA8" w:rsidRPr="00714EFF" w:rsidRDefault="00803DA8" w:rsidP="000021C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5.2. Ата-аналар, оқушылар сарайының  Жарғысы және ішкі еңбек тәртібін сақтауға міндетті;</w:t>
            </w:r>
          </w:p>
          <w:p w:rsidR="00803DA8" w:rsidRPr="00714EFF" w:rsidRDefault="00803DA8" w:rsidP="000021C3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5.3.</w:t>
            </w:r>
            <w:r w:rsidR="004A70D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Сарайдың жоспарына сәйкес ұйымдастырылатын мәдени және шығармашылық іс-шараларға қатысуға міндетті;</w:t>
            </w:r>
          </w:p>
          <w:p w:rsidR="00803DA8" w:rsidRPr="00714EFF" w:rsidRDefault="00803DA8" w:rsidP="000021C3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5.4.</w:t>
            </w:r>
            <w:r w:rsidR="004A70D8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Келісім-шарт талаптарын орындауға міндетті.</w:t>
            </w:r>
          </w:p>
          <w:p w:rsidR="00803DA8" w:rsidRPr="00714EFF" w:rsidRDefault="00803DA8" w:rsidP="000021C3">
            <w:pPr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803DA8" w:rsidRPr="00714EFF" w:rsidRDefault="00803DA8" w:rsidP="00803DA8">
            <w:pPr>
              <w:pStyle w:val="a4"/>
              <w:numPr>
                <w:ilvl w:val="0"/>
                <w:numId w:val="3"/>
              </w:numPr>
              <w:ind w:left="108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Қорытынды ережелер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6.1.</w:t>
            </w:r>
            <w:r w:rsidR="003C2C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Осы Шарттың барлық өзгерістері мен толықтырулары оларды жазбаша нысанда жасаған және Тараптардың уәкілетті өкілдері қол қойған жағдайда жарамды болады.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6.2.</w:t>
            </w:r>
            <w:r w:rsidR="003C2C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Осы Шартқа байланысты немесе одан туындайтын барлық даулар мен өзге де келіспеушіліктер келіссөздер арқылы шешіледі. Реттелмейтін даулар Қазақстан Республикасының заңнамасына сәйкес сот тәртібімен қаралады.</w:t>
            </w:r>
          </w:p>
          <w:p w:rsidR="00803DA8" w:rsidRPr="00714EFF" w:rsidRDefault="00803DA8" w:rsidP="000021C3">
            <w:pPr>
              <w:tabs>
                <w:tab w:val="left" w:pos="81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6.3.</w:t>
            </w:r>
            <w:r w:rsidR="003C2C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Осы Шарт бірдей заңды күші бар мемлекеттік және орыс тілдерінде екі данада, Тараптардың әрқайсысы үшін бір-бір данадан жасалды.</w:t>
            </w:r>
          </w:p>
          <w:p w:rsidR="00803DA8" w:rsidRPr="00714EFF" w:rsidRDefault="00803DA8" w:rsidP="000021C3">
            <w:pPr>
              <w:tabs>
                <w:tab w:val="left" w:pos="81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03DA8" w:rsidRPr="00714EFF" w:rsidRDefault="00803DA8" w:rsidP="000021C3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7. Шарттың қолдану мерзімі</w:t>
            </w:r>
          </w:p>
          <w:p w:rsidR="00803DA8" w:rsidRPr="00714EFF" w:rsidRDefault="00803DA8" w:rsidP="000021C3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Қол қойылғаннан кейін 1 жылға дейін. 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</w:r>
          </w:p>
          <w:p w:rsidR="00803DA8" w:rsidRDefault="00803DA8" w:rsidP="000021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803DA8" w:rsidRDefault="00803DA8" w:rsidP="000021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803DA8" w:rsidRDefault="00803DA8" w:rsidP="000021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803DA8" w:rsidRDefault="00803DA8" w:rsidP="000021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ED48CB" w:rsidRDefault="00ED48CB" w:rsidP="000021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ED48CB" w:rsidRDefault="00ED48CB" w:rsidP="000021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3C2C74" w:rsidRDefault="003C2C74" w:rsidP="000021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ED48CB" w:rsidRDefault="00ED48CB" w:rsidP="000021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D10669" w:rsidRDefault="00D10669" w:rsidP="000021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bookmarkStart w:id="0" w:name="_GoBack"/>
            <w:bookmarkEnd w:id="0"/>
          </w:p>
          <w:p w:rsidR="00803DA8" w:rsidRPr="00714EFF" w:rsidRDefault="00803DA8" w:rsidP="000021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803DA8" w:rsidRPr="00714EFF" w:rsidRDefault="00803DA8" w:rsidP="000021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Тараптардың мекенжайлары, деректемелері және қолдары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Style w:val="a3"/>
              <w:tblW w:w="5274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869"/>
            </w:tblGrid>
            <w:tr w:rsidR="00803DA8" w:rsidRPr="00714EFF" w:rsidTr="000021C3">
              <w:trPr>
                <w:trHeight w:val="4392"/>
              </w:trPr>
              <w:tc>
                <w:tcPr>
                  <w:tcW w:w="2405" w:type="dxa"/>
                </w:tcPr>
                <w:p w:rsidR="00803DA8" w:rsidRPr="00714EFF" w:rsidRDefault="00803DA8" w:rsidP="00D10669">
                  <w:pPr>
                    <w:framePr w:hSpace="180" w:wrap="around" w:vAnchor="text" w:hAnchor="margin" w:x="6" w:y="143"/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Тапсырыс беруші: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________________________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  (ата-ананың толық Т.А.Ж)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Мекен-ж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айы: ________________________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________________________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Байланыс телефон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ы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________________________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_______________________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(тапсырыс берушінің қолы)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869" w:type="dxa"/>
                </w:tcPr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Орындаушы: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Орал қаласының білім беру бөлімінің «Оқушылар сарайы» МКҚК 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Орал қаласы, Қадыр Мырза Әлі ш/а, құрылыс 18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Пошталық мекен-жайы: 090014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тел.30-60-70, 30-44-15, 30-16-65</w:t>
                  </w:r>
                </w:p>
                <w:p w:rsidR="004B3914" w:rsidRDefault="004B3914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Сайт: </w:t>
                  </w:r>
                  <w:r w:rsidR="00830F8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begin"/>
                  </w:r>
                  <w:r w:rsidRPr="007457BE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instrText xml:space="preserve"> HYPERLINK "http://www.os07.kz" </w:instrText>
                  </w:r>
                  <w:r w:rsidR="00830F8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7457BE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www.os07.kz</w:t>
                  </w:r>
                  <w:r w:rsidR="00830F8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  <w:r w:rsidRPr="007457BE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 </w:t>
                  </w:r>
                </w:p>
                <w:p w:rsidR="004B3914" w:rsidRPr="007457BE" w:rsidRDefault="004B3914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457BE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Instagram: </w:t>
                  </w:r>
                  <w:r w:rsidR="00E9785F" w:rsidRPr="007457BE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@</w:t>
                  </w:r>
                  <w:r w:rsidRPr="007457BE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os_oral07</w:t>
                  </w:r>
                  <w:r w:rsidR="00E9785F" w:rsidRPr="007457BE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 </w:t>
                  </w:r>
                </w:p>
                <w:p w:rsidR="004B3914" w:rsidRPr="007457BE" w:rsidRDefault="004B3914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457BE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Facebook: </w:t>
                  </w:r>
                  <w:r w:rsidR="00C5615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Оқушылар сарайы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Б</w:t>
                  </w:r>
                  <w:r w:rsidR="008A796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СН</w:t>
                  </w: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 170 240 015 088</w:t>
                  </w:r>
                </w:p>
                <w:p w:rsidR="00803DA8" w:rsidRPr="00714EFF" w:rsidRDefault="008A796F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БСК</w:t>
                  </w:r>
                  <w:r w:rsidR="00803DA8"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 TSESKZKA</w:t>
                  </w:r>
                </w:p>
                <w:p w:rsidR="00803DA8" w:rsidRPr="00714EFF" w:rsidRDefault="008A796F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ЖСК</w:t>
                  </w:r>
                  <w:r w:rsidR="00803DA8"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 </w:t>
                  </w:r>
                  <w:r w:rsidR="00BE7283"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 KZ</w:t>
                  </w:r>
                  <w:r w:rsidR="00BE7283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68998</w:t>
                  </w:r>
                  <w:r w:rsidR="00BE7283" w:rsidRPr="007457BE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RTB0000577589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A796F" w:rsidRPr="00714EFF" w:rsidRDefault="008A796F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«First Heartland Jusan Bank»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АҚ БҚОФ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Директор </w:t>
                  </w:r>
                </w:p>
                <w:p w:rsidR="00803DA8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Сисенова Ш.С.______________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714EF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қолы</w:t>
                  </w:r>
                  <w:r w:rsidRPr="00714E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М.О</w:t>
                  </w:r>
                </w:p>
              </w:tc>
            </w:tr>
          </w:tbl>
          <w:p w:rsidR="00803DA8" w:rsidRPr="00714EFF" w:rsidRDefault="00803DA8" w:rsidP="000021C3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803DA8" w:rsidRPr="00714EFF" w:rsidRDefault="00803DA8" w:rsidP="000021C3">
            <w:pPr>
              <w:tabs>
                <w:tab w:val="left" w:pos="8160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ab/>
            </w:r>
          </w:p>
          <w:p w:rsidR="00803DA8" w:rsidRPr="00714EFF" w:rsidRDefault="00803DA8" w:rsidP="000021C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03DA8" w:rsidRPr="00714EFF" w:rsidRDefault="00803DA8" w:rsidP="0000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Договор №___</w:t>
            </w:r>
          </w:p>
          <w:p w:rsidR="00803DA8" w:rsidRPr="00803DA8" w:rsidRDefault="00803DA8" w:rsidP="00002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оказание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платны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х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услуг</w:t>
            </w:r>
          </w:p>
          <w:p w:rsidR="00803DA8" w:rsidRPr="00714EFF" w:rsidRDefault="00803DA8" w:rsidP="000021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proofErr w:type="gramStart"/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.У</w:t>
            </w:r>
            <w:proofErr w:type="gramEnd"/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ральск</w:t>
            </w:r>
            <w:proofErr w:type="spellEnd"/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="00B16C5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   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«____» ___________</w:t>
            </w:r>
            <w:r w:rsidR="0036095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22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:rsidR="00803DA8" w:rsidRPr="00714EFF" w:rsidRDefault="00803DA8" w:rsidP="000021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коммунальное казенное предприятие  «Дворец школьников» отдела образования города Уральск, именуемый в дальнейшем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«Исполнитель»,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 в лице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Сисено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ой Ш.С.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 действующей на основании Устава, с одной стороны, именуемого в дальнейшем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«Исполнитель»,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и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</w:t>
            </w:r>
          </w:p>
          <w:p w:rsidR="00803DA8" w:rsidRPr="00714EFF" w:rsidRDefault="00803DA8" w:rsidP="000021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4EF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714EFF">
              <w:rPr>
                <w:rFonts w:ascii="Times New Roman" w:hAnsi="Times New Roman" w:cs="Times New Roman"/>
                <w:sz w:val="16"/>
                <w:szCs w:val="16"/>
              </w:rPr>
              <w:t>полное</w:t>
            </w:r>
            <w:proofErr w:type="gramEnd"/>
            <w:r w:rsidRPr="00714EFF">
              <w:rPr>
                <w:rFonts w:ascii="Times New Roman" w:hAnsi="Times New Roman" w:cs="Times New Roman"/>
                <w:sz w:val="16"/>
                <w:szCs w:val="16"/>
              </w:rPr>
              <w:t xml:space="preserve"> ФИО родителей и ИИН)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именуемый в дальнейшем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«Заказчик»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с другой стороны, заключили настоящий договор 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 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нижеследующем: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DA8" w:rsidRPr="00714EFF" w:rsidRDefault="00803DA8" w:rsidP="0000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B16C5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договора</w:t>
            </w:r>
          </w:p>
          <w:p w:rsidR="00ED08D6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1.1.Исполнитель обязуется организовать платные услуги</w:t>
            </w:r>
            <w:r w:rsidR="00B16C5E"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  <w:r w:rsidR="004A70D8" w:rsidRPr="00714EFF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ED08D6" w:rsidRPr="00714EFF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7457BE" w:rsidRPr="00714EF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7457B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7457BE" w:rsidRPr="00714EFF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7457B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7457BE" w:rsidRPr="00714EFF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7457BE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7457BE" w:rsidRPr="00714EF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D08D6" w:rsidRPr="00714EFF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ED08D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D08D6" w:rsidRPr="00714EF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ED08D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4A70D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B16C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в ГККП «Дворец</w:t>
            </w:r>
            <w:r w:rsidR="00ED0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ED08D6" w:rsidRDefault="004070B4" w:rsidP="000021C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</w:t>
            </w:r>
            <w:r w:rsidR="00ED08D6" w:rsidRPr="00714E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(название </w:t>
            </w:r>
            <w:r w:rsidR="00ED08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кружка</w:t>
            </w:r>
            <w:r w:rsidR="00ED08D6" w:rsidRPr="00714E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)</w:t>
            </w:r>
          </w:p>
          <w:p w:rsidR="00803DA8" w:rsidRPr="00ED08D6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школьников»</w:t>
            </w:r>
            <w:r w:rsidR="004A70D8"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</w:t>
            </w:r>
            <w:r w:rsidR="004A70D8" w:rsidRPr="00714EFF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r w:rsidR="00ED0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D08D6" w:rsidRPr="00714EF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ED08D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D08D6" w:rsidRPr="00714EF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ED08D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proofErr w:type="gramStart"/>
            <w:r w:rsidR="00ED08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,</w:t>
            </w:r>
            <w:proofErr w:type="gramEnd"/>
          </w:p>
          <w:p w:rsidR="00803DA8" w:rsidRPr="00714EFF" w:rsidRDefault="00803DA8" w:rsidP="000021C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(ф.и.о</w:t>
            </w:r>
            <w:r w:rsidR="0036095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 обучающегося</w:t>
            </w:r>
            <w:r w:rsidRPr="00714E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)</w:t>
            </w:r>
          </w:p>
          <w:p w:rsidR="00ED08D6" w:rsidRDefault="00803DA8" w:rsidP="00ED0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стоимость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ю </w:t>
            </w:r>
            <w:r w:rsidR="00ED08D6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="00ED08D6" w:rsidRPr="00714EF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ED08D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D08D6" w:rsidRPr="00714EF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ED08D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D08D6" w:rsidRPr="00714EF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ED08D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D08D6" w:rsidRPr="00714EF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ED08D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D08D6" w:rsidRPr="00714EF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ED08D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D08D6" w:rsidRPr="00714EF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ED08D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D08D6" w:rsidRPr="00714EF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ED08D6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ED08D6" w:rsidRPr="00714EFF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ED08D6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803DA8" w:rsidRPr="00ED08D6" w:rsidRDefault="00ED08D6" w:rsidP="00ED08D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</w:t>
            </w:r>
            <w:r w:rsidR="00803DA8" w:rsidRPr="00714E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(сумма)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)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 тенге.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                                          (прописью)  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1.2. </w:t>
            </w:r>
            <w:r w:rsidR="001C783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Настоящий договор вступает в силу 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с момента подписания и действует на период оплаты 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Заказчиком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 услуги, а также исполнения сторонами своих обязательств.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03DA8" w:rsidRPr="00714EFF" w:rsidRDefault="00803DA8" w:rsidP="0000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2.Права и обязанности сторон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2.1. </w:t>
            </w:r>
            <w:proofErr w:type="spellStart"/>
            <w:r w:rsidR="004A70D8">
              <w:rPr>
                <w:rFonts w:ascii="Times New Roman" w:hAnsi="Times New Roman" w:cs="Times New Roman"/>
                <w:sz w:val="18"/>
                <w:szCs w:val="18"/>
              </w:rPr>
              <w:t>Исполнител</w:t>
            </w:r>
            <w:proofErr w:type="spellEnd"/>
            <w:r w:rsidR="004A70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ь</w:t>
            </w:r>
            <w:r w:rsidR="00B16C5E">
              <w:rPr>
                <w:rFonts w:ascii="Times New Roman" w:hAnsi="Times New Roman" w:cs="Times New Roman"/>
                <w:sz w:val="18"/>
                <w:szCs w:val="18"/>
              </w:rPr>
              <w:t xml:space="preserve"> обязуется </w:t>
            </w:r>
            <w:r w:rsidR="00B16C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оказывать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 платные услуги в ГККП «Дворец школьников» в 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объеме и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 условиях, установленных в настоящем договоре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</w:p>
          <w:p w:rsidR="00803DA8" w:rsidRPr="00714EFF" w:rsidRDefault="00584BBD" w:rsidP="000021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B16C5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</w:t>
            </w:r>
            <w:r w:rsidR="00803DA8" w:rsidRPr="00714EF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B16C5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B16C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80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="00F80526" w:rsidRPr="00714EFF">
              <w:rPr>
                <w:rFonts w:ascii="Times New Roman" w:eastAsia="Times New Roman" w:hAnsi="Times New Roman" w:cs="Times New Roman"/>
                <w:sz w:val="18"/>
                <w:szCs w:val="18"/>
              </w:rPr>
              <w:t>ри</w:t>
            </w:r>
            <w:proofErr w:type="spellEnd"/>
            <w:r w:rsidR="00F80526" w:rsidRPr="00714E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оказании услуг </w:t>
            </w:r>
            <w:r w:rsidR="00B16C5E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обязуется </w:t>
            </w:r>
            <w:r w:rsidR="00803DA8" w:rsidRPr="00714E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обеспечить безопасность пребывания </w:t>
            </w:r>
            <w:r w:rsidR="00803DA8" w:rsidRPr="00714EF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детей </w:t>
            </w:r>
            <w:r w:rsidR="00803DA8" w:rsidRPr="00714E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время продолжительности </w:t>
            </w:r>
            <w:proofErr w:type="spellStart"/>
            <w:r w:rsidR="00803DA8" w:rsidRPr="00714EFF">
              <w:rPr>
                <w:rFonts w:ascii="Times New Roman" w:eastAsia="Times New Roman" w:hAnsi="Times New Roman" w:cs="Times New Roman"/>
                <w:sz w:val="18"/>
                <w:szCs w:val="18"/>
              </w:rPr>
              <w:t>кружк</w:t>
            </w:r>
            <w:proofErr w:type="spellEnd"/>
            <w:r w:rsidR="00B16C5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</w:t>
            </w:r>
            <w:r w:rsidR="00803DA8" w:rsidRPr="00714EF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03DA8" w:rsidRPr="00714EFF" w:rsidRDefault="00F80526" w:rsidP="000021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2.3</w:t>
            </w:r>
            <w:r w:rsidR="00803DA8" w:rsidRPr="00714EF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. Исполнитель имеет право менять стоимость оплаты в сторону увеличения не более одного раза в год путем заключения дополнительного договора с Заказчиком, в связи с повышением цен на содержание сооружений в необходимом состоянии</w:t>
            </w:r>
            <w:r w:rsidR="00584BB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proofErr w:type="spellStart"/>
            <w:r w:rsidR="00584BBD" w:rsidRPr="00584BB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изменени</w:t>
            </w:r>
            <w:proofErr w:type="spellEnd"/>
            <w:r w:rsidR="00584BB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ями</w:t>
            </w:r>
            <w:r w:rsidR="00584BBD" w:rsidRPr="00584BB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условий оплаты труда</w:t>
            </w:r>
            <w:r w:rsidR="00584BB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, ростом затрат на оказание платных услуг, ростом ценовых предложений на оборудование, материальны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х</w:t>
            </w:r>
            <w:r w:rsidR="00584BB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 ресурсов</w:t>
            </w:r>
            <w:r w:rsidR="00803DA8" w:rsidRPr="00714EF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и др. </w:t>
            </w:r>
          </w:p>
          <w:p w:rsidR="00803DA8" w:rsidRPr="00714EFF" w:rsidRDefault="00F80526" w:rsidP="000021C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2.4</w:t>
            </w:r>
            <w:r w:rsidR="00803DA8" w:rsidRPr="00714EF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  <w:r w:rsidR="004A70D8">
              <w:rPr>
                <w:rFonts w:ascii="Times New Roman" w:hAnsi="Times New Roman" w:cs="Times New Roman"/>
                <w:sz w:val="18"/>
                <w:szCs w:val="18"/>
              </w:rPr>
              <w:t xml:space="preserve">Требовать от </w:t>
            </w:r>
            <w:r w:rsidR="00803DA8"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Заказчика</w:t>
            </w:r>
            <w:r w:rsidR="00803DA8"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4B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обеспечить</w:t>
            </w:r>
            <w:r w:rsidR="00ED48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«Потребителя» (обучающегося) средствами обучения, принадлежностями</w:t>
            </w:r>
            <w:r w:rsidR="00584BB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за свой счет</w:t>
            </w:r>
            <w:r w:rsidR="00ED48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для организации учебной деятельности. </w:t>
            </w:r>
          </w:p>
          <w:p w:rsidR="00803DA8" w:rsidRPr="00B16C5E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="00F8052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714EF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714EF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B16C5E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 не несет ответственность за сохранность ценных вещей (сотовые телефоны, золотые украшения, денежные средства</w:t>
            </w:r>
            <w:r w:rsidRPr="00B16C5E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и документы</w:t>
            </w:r>
            <w:r w:rsidRPr="00B16C5E"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</w:p>
          <w:p w:rsidR="00803DA8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</w:t>
            </w:r>
            <w:r w:rsidR="00F80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  <w:r w:rsidR="00B16C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обязан 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своевременно </w:t>
            </w:r>
            <w:proofErr w:type="spellStart"/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оплачива</w:t>
            </w:r>
            <w:proofErr w:type="spellEnd"/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ть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предоставленные Исполнителем услуги в соответствии с установленным Договором </w:t>
            </w:r>
            <w:proofErr w:type="spellStart"/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порядк</w:t>
            </w:r>
            <w:proofErr w:type="spellEnd"/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 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расчетов;</w:t>
            </w:r>
          </w:p>
          <w:p w:rsidR="00E2175E" w:rsidRDefault="00E2175E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2.7. </w:t>
            </w:r>
            <w:r>
              <w:t xml:space="preserve"> </w:t>
            </w:r>
            <w:r w:rsidRPr="00E217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Заказчик обязан следить за внешним видом потребителя (обучающегося), следить за опрятно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стью</w:t>
            </w:r>
            <w:r w:rsidRPr="00E217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одежд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</w:t>
            </w:r>
            <w:r w:rsidRPr="00E217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обеспечивать участие в торжественных мероприятиях в школьной форме.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</w:t>
            </w:r>
            <w:r w:rsidR="00E217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. 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Заказчик  имеет право: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н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а получение своевременной и достоверной информации об изменении условий 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оказания услуг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C2C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беспрепятственно контролировать ход оказания согласованных услуг.</w:t>
            </w:r>
          </w:p>
          <w:p w:rsidR="00F80526" w:rsidRDefault="00F80526" w:rsidP="000021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803DA8" w:rsidRPr="00714EFF" w:rsidRDefault="00803DA8" w:rsidP="00002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4B391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Порядок расчетов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  <w:r w:rsidR="00F80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Оплата услуг, оказанных по настоящему договору, осуществляется Заказчиком, через 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мобильные приложения </w:t>
            </w:r>
            <w:proofErr w:type="spellStart"/>
            <w:r w:rsidRPr="00714E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Jusan</w:t>
            </w:r>
            <w:proofErr w:type="spellEnd"/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14E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kaspi</w:t>
            </w:r>
            <w:proofErr w:type="spellEnd"/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714E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kz</w:t>
            </w:r>
            <w:proofErr w:type="spellEnd"/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заключения настоящего договора.</w:t>
            </w:r>
          </w:p>
          <w:p w:rsidR="00803DA8" w:rsidRPr="00714EFF" w:rsidRDefault="00803DA8" w:rsidP="000021C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3.2. </w:t>
            </w:r>
            <w:r w:rsidRPr="00714E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 случае отсутствия потребителя (</w:t>
            </w:r>
            <w:r w:rsidRPr="00714E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обучающегося</w:t>
            </w:r>
            <w:r w:rsidRPr="00714E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) на занятиях по состоянию здоровья, </w:t>
            </w:r>
            <w:r w:rsidRPr="00714E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с предоставлением</w:t>
            </w:r>
            <w:r w:rsidRPr="00714E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справки о состоянии здоровья, </w:t>
            </w:r>
            <w:proofErr w:type="spellStart"/>
            <w:r w:rsidRPr="00714E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предопла</w:t>
            </w:r>
            <w:proofErr w:type="spellEnd"/>
            <w:r w:rsidRPr="00714E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ченные деньги</w:t>
            </w:r>
            <w:r w:rsidRPr="00714E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за 1 месяц не </w:t>
            </w:r>
            <w:r w:rsidRPr="00714E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подлежат замене и возврату в счет</w:t>
            </w:r>
            <w:r w:rsidRPr="00714E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оплат</w:t>
            </w:r>
            <w:r w:rsidRPr="00714E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ы</w:t>
            </w:r>
            <w:r w:rsidRPr="00714E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услуг </w:t>
            </w:r>
            <w:r w:rsidRPr="00714EF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за следующий месяц, возмещаются дополнительными часами по соглашению сторон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3.3. В случае отсутствия потребителя (обучающегося) на занятии без уважительной причины</w:t>
            </w:r>
            <w:r w:rsidR="00F8052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,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уплаченные деньги не переводятся и не возвращаются в оплату услуг за следующий месяц.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3.4. Заказчик обязан своевременно вносить оплату на платные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услуги, указанные в договор</w:t>
            </w:r>
            <w:r w:rsidR="00F8052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е (до 10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числа каждого месяца).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3.5. </w:t>
            </w:r>
            <w:r w:rsidR="00F80526"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На основании приказа МОН РК от 07.04.2015 года №170</w:t>
            </w:r>
            <w:r w:rsidR="00F8052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о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казывается 20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% скидка для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детей родителей, имеющих документ подтверждающий статус о </w:t>
            </w:r>
            <w:proofErr w:type="spellStart"/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многодетн</w:t>
            </w:r>
            <w:proofErr w:type="spellEnd"/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ой</w:t>
            </w:r>
            <w:r w:rsidR="00F8052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семье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F8052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на одного ребенка с одной семьи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).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03DA8" w:rsidRPr="00714EFF" w:rsidRDefault="00803DA8" w:rsidP="000021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F8052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Ответст</w:t>
            </w:r>
            <w:proofErr w:type="spellEnd"/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</w:t>
            </w:r>
            <w:proofErr w:type="spellStart"/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енность</w:t>
            </w:r>
            <w:proofErr w:type="spellEnd"/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сторон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  <w:r w:rsidR="00E9785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Стор</w:t>
            </w:r>
            <w:proofErr w:type="spellEnd"/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</w:t>
            </w:r>
            <w:proofErr w:type="spellStart"/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  <w:proofErr w:type="spellEnd"/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 несут имущественную ответственность за неисполнение или </w:t>
            </w:r>
            <w:proofErr w:type="spellStart"/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ненадлежащ</w:t>
            </w:r>
            <w:proofErr w:type="spellEnd"/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е исполнение условий договора.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4.2. </w:t>
            </w:r>
            <w:r w:rsidRPr="003C2C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Если в течение 7 рабочих дней после даты, указанной в договоре, со стороны родителей без уважительных причин не поступила оплата, обучающийся </w:t>
            </w:r>
            <w:r w:rsidR="00F80526" w:rsidRPr="003C2C7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выводится из списка.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03DA8" w:rsidRPr="00714EFF" w:rsidRDefault="00803DA8" w:rsidP="00803DA8">
            <w:pPr>
              <w:pStyle w:val="a4"/>
              <w:numPr>
                <w:ilvl w:val="0"/>
                <w:numId w:val="4"/>
              </w:numPr>
              <w:tabs>
                <w:tab w:val="left" w:pos="1451"/>
              </w:tabs>
              <w:ind w:left="34" w:firstLine="113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Обязанности и дополнения </w:t>
            </w:r>
          </w:p>
          <w:p w:rsidR="00803DA8" w:rsidRPr="00714EFF" w:rsidRDefault="00803DA8" w:rsidP="000021C3">
            <w:pPr>
              <w:pStyle w:val="a4"/>
              <w:ind w:left="1451" w:hanging="141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по оказанию платных услуг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5.1. Учебный процесс в платных группах осуществляется на основе авторских (разработанных) программ, утвержденных директором дворца в соответствии с учебным планом, утвержденным отделом образования города Уральск.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5.2. Родители, учащиеся обязаны соблюдать Устав Дворца школьников и внутренний трудовой распорядок.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5.3. Участвовать в культурных и творческих мероприятиях, организуемых в соответствии с планом дворца.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5.4. Обязаны выполнять требования договора.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803DA8" w:rsidRPr="00714EFF" w:rsidRDefault="00803DA8" w:rsidP="004B39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6.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Заключительные </w:t>
            </w:r>
            <w:r w:rsidRPr="00714EF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положения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6.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F80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Все изменения и дополнения настоящего Договора действительны при условии совершения их в письменной форме и подписания уполномоченными представителями сторон.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6.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F80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Все споры и иные разногласия, связанные или выт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</w:t>
            </w:r>
            <w:proofErr w:type="spellStart"/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кающие</w:t>
            </w:r>
            <w:proofErr w:type="spellEnd"/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 из настоящего договора, разрешаются путем переговоров. Нерегулируемые споры рассматриваются в судебном порядке в соответствии с законодательством Республики Казахстан.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.3.</w:t>
            </w:r>
            <w:r w:rsidR="00F805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Настоящий договор составлен  в двух экземплярах, на 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государственном и 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 xml:space="preserve">русском языке, имеющих одинаковую юридическую силу, по одному экземпляру для </w:t>
            </w:r>
            <w:proofErr w:type="spellStart"/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кажд</w:t>
            </w:r>
            <w:proofErr w:type="spellEnd"/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ой из </w:t>
            </w:r>
            <w:r w:rsidRPr="00714EFF">
              <w:rPr>
                <w:rFonts w:ascii="Times New Roman" w:hAnsi="Times New Roman" w:cs="Times New Roman"/>
                <w:sz w:val="18"/>
                <w:szCs w:val="18"/>
              </w:rPr>
              <w:t>сторон</w:t>
            </w:r>
            <w:r w:rsidRPr="00714E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803DA8" w:rsidRPr="00714EFF" w:rsidRDefault="00803DA8" w:rsidP="000021C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803DA8" w:rsidRPr="00714EFF" w:rsidRDefault="00803DA8" w:rsidP="00803DA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действия договора </w:t>
            </w:r>
          </w:p>
          <w:p w:rsidR="00803DA8" w:rsidRPr="004B3914" w:rsidRDefault="004B3914" w:rsidP="000021C3">
            <w:pPr>
              <w:pStyle w:val="a4"/>
              <w:ind w:left="3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 1 года с момента подписания.</w:t>
            </w:r>
          </w:p>
          <w:p w:rsidR="00803DA8" w:rsidRDefault="00803DA8" w:rsidP="000021C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80526" w:rsidRDefault="00F80526" w:rsidP="000021C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BE7283" w:rsidRPr="00714EFF" w:rsidRDefault="00BE7283" w:rsidP="000021C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803DA8" w:rsidRPr="00714EFF" w:rsidRDefault="00803DA8" w:rsidP="000021C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14EFF">
              <w:rPr>
                <w:rFonts w:ascii="Times New Roman" w:hAnsi="Times New Roman" w:cs="Times New Roman"/>
                <w:b/>
                <w:sz w:val="18"/>
                <w:szCs w:val="18"/>
              </w:rPr>
              <w:t>Адреса, реквизиты и подписи сторон</w:t>
            </w:r>
          </w:p>
          <w:p w:rsidR="00803DA8" w:rsidRPr="00714EFF" w:rsidRDefault="00803DA8" w:rsidP="000021C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tbl>
            <w:tblPr>
              <w:tblStyle w:val="a3"/>
              <w:tblW w:w="5024" w:type="dxa"/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2694"/>
            </w:tblGrid>
            <w:tr w:rsidR="00803DA8" w:rsidRPr="00714EFF" w:rsidTr="000021C3">
              <w:trPr>
                <w:trHeight w:val="4209"/>
              </w:trPr>
              <w:tc>
                <w:tcPr>
                  <w:tcW w:w="2330" w:type="dxa"/>
                  <w:tcBorders>
                    <w:right w:val="single" w:sz="4" w:space="0" w:color="auto"/>
                  </w:tcBorders>
                </w:tcPr>
                <w:p w:rsidR="00803DA8" w:rsidRPr="00714EFF" w:rsidRDefault="00803DA8" w:rsidP="00D10669">
                  <w:pPr>
                    <w:framePr w:hSpace="180" w:wrap="around" w:vAnchor="text" w:hAnchor="margin" w:x="6" w:y="143"/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Заказчик: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pBdr>
                      <w:bottom w:val="single" w:sz="12" w:space="1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(Ф.И.О.)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Адрес: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_______________________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_______________________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Конт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актный </w:t>
                  </w: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ефон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</w:t>
                  </w: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</w:t>
                  </w:r>
                  <w:r w:rsidRPr="00714E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 заказчика)</w:t>
                  </w:r>
                </w:p>
              </w:tc>
              <w:tc>
                <w:tcPr>
                  <w:tcW w:w="269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14EF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Исполнитель: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ГККП «Дворец школьников» отдела образования города Уральска.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Start"/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.У</w:t>
                  </w:r>
                  <w:proofErr w:type="gramEnd"/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ральск, </w:t>
                  </w: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мкр. Кадыр Мырза Али,строение </w:t>
                  </w: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Почтовой</w:t>
                  </w:r>
                  <w:proofErr w:type="gramEnd"/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адрес: 090014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тел.30-</w:t>
                  </w: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60</w:t>
                  </w: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7</w:t>
                  </w: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 30-44-15</w:t>
                  </w: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, 30-16-65</w:t>
                  </w: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4B3914" w:rsidRDefault="004B3914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Сайт: </w:t>
                  </w:r>
                  <w:r w:rsidR="00830F8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begin"/>
                  </w:r>
                  <w:r w:rsidRPr="007457BE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HYPERLINK</w:instrText>
                  </w:r>
                  <w:r w:rsidRPr="007457BE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 "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http</w:instrText>
                  </w:r>
                  <w:r w:rsidRPr="007457BE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://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www</w:instrText>
                  </w:r>
                  <w:r w:rsidRPr="007457BE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.</w:instrText>
                  </w:r>
                  <w:r w:rsidRPr="00D140B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os</w:instrText>
                  </w:r>
                  <w:r w:rsidRPr="007457BE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>07.</w:instrTex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instrText>kz</w:instrText>
                  </w:r>
                  <w:r w:rsidRPr="007457BE">
                    <w:rPr>
                      <w:rFonts w:ascii="Times New Roman" w:hAnsi="Times New Roman" w:cs="Times New Roman"/>
                      <w:sz w:val="18"/>
                      <w:szCs w:val="18"/>
                    </w:rPr>
                    <w:instrText xml:space="preserve">" </w:instrText>
                  </w:r>
                  <w:r w:rsidR="00830F8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separate"/>
                  </w:r>
                  <w:r w:rsidRPr="002A5E40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www</w:t>
                  </w:r>
                  <w:r w:rsidRPr="007457BE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Pr="002A5E40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os</w:t>
                  </w:r>
                  <w:proofErr w:type="spellEnd"/>
                  <w:r w:rsidRPr="007457BE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</w:rPr>
                    <w:t>07.</w:t>
                  </w:r>
                  <w:proofErr w:type="spellStart"/>
                  <w:r w:rsidRPr="002A5E40">
                    <w:rPr>
                      <w:rStyle w:val="a5"/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kz</w:t>
                  </w:r>
                  <w:proofErr w:type="spellEnd"/>
                  <w:r w:rsidR="00830F8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fldChar w:fldCharType="end"/>
                  </w:r>
                  <w:r w:rsidRPr="007457B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4B3914" w:rsidRPr="007457BE" w:rsidRDefault="004B3914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Instagram</w:t>
                  </w:r>
                  <w:r w:rsidRPr="007457B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</w:t>
                  </w:r>
                  <w:r w:rsidR="00E9785F" w:rsidRPr="007457BE">
                    <w:rPr>
                      <w:rFonts w:ascii="Times New Roman" w:hAnsi="Times New Roman" w:cs="Times New Roman"/>
                      <w:sz w:val="18"/>
                      <w:szCs w:val="18"/>
                    </w:rPr>
                    <w:t>@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os</w:t>
                  </w:r>
                  <w:proofErr w:type="spellEnd"/>
                  <w:r w:rsidRPr="007457BE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oral</w:t>
                  </w:r>
                  <w:r w:rsidRPr="007457B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07</w:t>
                  </w:r>
                  <w:r w:rsidR="00E9785F" w:rsidRPr="007457B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4B3914" w:rsidRPr="00C5615C" w:rsidRDefault="004B3914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Facebook</w:t>
                  </w:r>
                  <w:r w:rsidRPr="007457B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</w:t>
                  </w:r>
                  <w:r w:rsidR="00C5615C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Оқушылар сарайы</w:t>
                  </w:r>
                </w:p>
                <w:p w:rsidR="00803DA8" w:rsidRPr="00B16C5E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БИН</w:t>
                  </w:r>
                  <w:r w:rsidRPr="00B16C5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170</w:t>
                  </w: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 </w:t>
                  </w:r>
                  <w:r w:rsidRPr="00B16C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240</w:t>
                  </w: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 </w:t>
                  </w:r>
                  <w:r w:rsidRPr="00B16C5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015 088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БИК TSESKZKA</w:t>
                  </w:r>
                </w:p>
                <w:p w:rsidR="00760E7A" w:rsidRPr="00E2175E" w:rsidRDefault="00760E7A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ИИК KZ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68998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RTB</w:t>
                  </w:r>
                  <w:r w:rsidRPr="00E2175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0000577589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A796F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ЗКОФ АО </w:t>
                  </w:r>
                  <w:r w:rsidR="00803DA8"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 xml:space="preserve">«First Heartland Jusan Bank» 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Директор 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Сисенова Ш.С.</w:t>
                  </w: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._____________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14EF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(подпись)</w:t>
                  </w: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803DA8" w:rsidRPr="00714EFF" w:rsidRDefault="00803DA8" w:rsidP="00D10669">
                  <w:pPr>
                    <w:framePr w:hSpace="180" w:wrap="around" w:vAnchor="text" w:hAnchor="margin" w:x="6" w:y="143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14E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М.П.</w:t>
                  </w:r>
                </w:p>
              </w:tc>
            </w:tr>
          </w:tbl>
          <w:p w:rsidR="00803DA8" w:rsidRPr="00714EFF" w:rsidRDefault="00803DA8" w:rsidP="000021C3">
            <w:pPr>
              <w:rPr>
                <w:sz w:val="18"/>
                <w:szCs w:val="18"/>
                <w:lang w:val="kk-KZ"/>
              </w:rPr>
            </w:pPr>
          </w:p>
        </w:tc>
      </w:tr>
    </w:tbl>
    <w:p w:rsidR="009C0CD8" w:rsidRDefault="009C0CD8" w:rsidP="00803DA8">
      <w:pPr>
        <w:jc w:val="both"/>
      </w:pPr>
    </w:p>
    <w:sectPr w:rsidR="009C0CD8" w:rsidSect="001D6EC0"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579"/>
    <w:multiLevelType w:val="hybridMultilevel"/>
    <w:tmpl w:val="E4DEA2E4"/>
    <w:lvl w:ilvl="0" w:tplc="080E6E1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24DEB"/>
    <w:multiLevelType w:val="hybridMultilevel"/>
    <w:tmpl w:val="1D3871F6"/>
    <w:lvl w:ilvl="0" w:tplc="2C82F1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54687B"/>
    <w:multiLevelType w:val="hybridMultilevel"/>
    <w:tmpl w:val="42B0C2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73530"/>
    <w:multiLevelType w:val="multilevel"/>
    <w:tmpl w:val="51F0F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C5"/>
    <w:rsid w:val="000B3E40"/>
    <w:rsid w:val="000C392C"/>
    <w:rsid w:val="001C783A"/>
    <w:rsid w:val="0036095B"/>
    <w:rsid w:val="003C2C74"/>
    <w:rsid w:val="004070B4"/>
    <w:rsid w:val="004A70D8"/>
    <w:rsid w:val="004B3914"/>
    <w:rsid w:val="00584BBD"/>
    <w:rsid w:val="00731DA9"/>
    <w:rsid w:val="007457BE"/>
    <w:rsid w:val="00760E7A"/>
    <w:rsid w:val="00803DA8"/>
    <w:rsid w:val="00830F88"/>
    <w:rsid w:val="008850DD"/>
    <w:rsid w:val="008A796F"/>
    <w:rsid w:val="009B7A1C"/>
    <w:rsid w:val="009C0CD8"/>
    <w:rsid w:val="00B16C5E"/>
    <w:rsid w:val="00BE7283"/>
    <w:rsid w:val="00C47D4C"/>
    <w:rsid w:val="00C5615C"/>
    <w:rsid w:val="00D10669"/>
    <w:rsid w:val="00DE76C5"/>
    <w:rsid w:val="00E2175E"/>
    <w:rsid w:val="00E9785F"/>
    <w:rsid w:val="00ED08D6"/>
    <w:rsid w:val="00ED48CB"/>
    <w:rsid w:val="00F80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A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3D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803D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3D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3D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A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3D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803DA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3D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3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2022-08-23T07:33:00Z</cp:lastPrinted>
  <dcterms:created xsi:type="dcterms:W3CDTF">2022-08-16T06:30:00Z</dcterms:created>
  <dcterms:modified xsi:type="dcterms:W3CDTF">2022-08-23T07:33:00Z</dcterms:modified>
</cp:coreProperties>
</file>